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E76E" w14:textId="6FC6AF77" w:rsidR="00D56B84" w:rsidRDefault="00AC75A3" w:rsidP="00AC75A3">
      <w:pPr>
        <w:jc w:val="center"/>
        <w:rPr>
          <w:rFonts w:ascii="Arial" w:hAnsi="Arial" w:cs="Arial"/>
          <w:b/>
          <w:sz w:val="36"/>
        </w:rPr>
      </w:pPr>
      <w:r w:rsidRPr="00382A4B">
        <w:rPr>
          <w:rFonts w:ascii="Arial" w:hAnsi="Arial" w:cs="Arial"/>
          <w:b/>
          <w:sz w:val="36"/>
        </w:rPr>
        <w:t>Gloucestershire Primary Care Research Champions</w:t>
      </w:r>
      <w:r>
        <w:rPr>
          <w:rFonts w:ascii="Arial" w:hAnsi="Arial" w:cs="Arial"/>
          <w:b/>
          <w:sz w:val="36"/>
        </w:rPr>
        <w:t xml:space="preserve"> (PCRC)</w:t>
      </w:r>
    </w:p>
    <w:p w14:paraId="28319791" w14:textId="77777777" w:rsidR="00AC75A3" w:rsidRDefault="00AC75A3" w:rsidP="00AC75A3">
      <w:pPr>
        <w:rPr>
          <w:rFonts w:ascii="Arial" w:hAnsi="Arial" w:cs="Arial"/>
          <w:b/>
          <w:sz w:val="36"/>
        </w:rPr>
      </w:pPr>
    </w:p>
    <w:p w14:paraId="34E60180" w14:textId="0C4FD500" w:rsidR="00F24DB8" w:rsidRPr="005734D0" w:rsidRDefault="00F24DB8" w:rsidP="00AC75A3">
      <w:pPr>
        <w:rPr>
          <w:rFonts w:ascii="Arial" w:hAnsi="Arial" w:cs="Arial"/>
          <w:bCs/>
          <w:sz w:val="24"/>
          <w:szCs w:val="24"/>
        </w:rPr>
      </w:pPr>
      <w:r w:rsidRPr="005734D0">
        <w:rPr>
          <w:rFonts w:ascii="Arial" w:hAnsi="Arial" w:cs="Arial"/>
          <w:bCs/>
          <w:sz w:val="24"/>
          <w:szCs w:val="24"/>
        </w:rPr>
        <w:t xml:space="preserve">Following a successful bid for funding from West of England Clinical Research Network (CRN), Gloucestershire Health and Care NHS Trust (GHC) and Gloucestershire ICB have appointed their first </w:t>
      </w:r>
      <w:r w:rsidR="005734D0" w:rsidRPr="005734D0">
        <w:rPr>
          <w:rFonts w:ascii="Arial" w:hAnsi="Arial" w:cs="Arial"/>
          <w:bCs/>
          <w:sz w:val="24"/>
          <w:szCs w:val="24"/>
        </w:rPr>
        <w:t>5</w:t>
      </w:r>
      <w:r w:rsidRPr="005734D0">
        <w:rPr>
          <w:rFonts w:ascii="Arial" w:hAnsi="Arial" w:cs="Arial"/>
          <w:bCs/>
          <w:sz w:val="24"/>
          <w:szCs w:val="24"/>
        </w:rPr>
        <w:t xml:space="preserve"> </w:t>
      </w:r>
      <w:r w:rsidRPr="005734D0">
        <w:rPr>
          <w:rFonts w:ascii="Arial" w:hAnsi="Arial" w:cs="Arial"/>
          <w:b/>
          <w:sz w:val="24"/>
          <w:szCs w:val="24"/>
        </w:rPr>
        <w:t>Primary Care Research Champion</w:t>
      </w:r>
      <w:r w:rsidR="005734D0" w:rsidRPr="005734D0">
        <w:rPr>
          <w:rFonts w:ascii="Arial" w:hAnsi="Arial" w:cs="Arial"/>
          <w:b/>
          <w:sz w:val="24"/>
          <w:szCs w:val="24"/>
        </w:rPr>
        <w:t xml:space="preserve"> GP practices</w:t>
      </w:r>
      <w:r w:rsidRPr="005734D0">
        <w:rPr>
          <w:rFonts w:ascii="Arial" w:hAnsi="Arial" w:cs="Arial"/>
          <w:bCs/>
          <w:sz w:val="24"/>
          <w:szCs w:val="24"/>
        </w:rPr>
        <w:t xml:space="preserve">. This was following an advert placed back in June 2024, offering 0.1 WTE for the equivalent of </w:t>
      </w:r>
      <w:r w:rsidR="0046008C" w:rsidRPr="005734D0">
        <w:rPr>
          <w:rFonts w:ascii="Arial" w:hAnsi="Arial" w:cs="Arial"/>
          <w:bCs/>
          <w:sz w:val="24"/>
          <w:szCs w:val="24"/>
        </w:rPr>
        <w:t xml:space="preserve">a </w:t>
      </w:r>
      <w:r w:rsidRPr="005734D0">
        <w:rPr>
          <w:rFonts w:ascii="Arial" w:hAnsi="Arial" w:cs="Arial"/>
          <w:bCs/>
          <w:sz w:val="24"/>
          <w:szCs w:val="24"/>
        </w:rPr>
        <w:t xml:space="preserve">Band 7 role. </w:t>
      </w:r>
    </w:p>
    <w:p w14:paraId="09DFC6AD" w14:textId="25909433" w:rsidR="00F24DB8" w:rsidRPr="005734D0" w:rsidRDefault="00F24DB8" w:rsidP="00AC75A3">
      <w:pPr>
        <w:rPr>
          <w:rFonts w:ascii="Arial" w:hAnsi="Arial" w:cs="Arial"/>
          <w:bCs/>
          <w:sz w:val="24"/>
          <w:szCs w:val="24"/>
        </w:rPr>
      </w:pPr>
      <w:r w:rsidRPr="005734D0">
        <w:rPr>
          <w:rFonts w:ascii="Arial" w:hAnsi="Arial" w:cs="Arial"/>
          <w:bCs/>
          <w:sz w:val="24"/>
          <w:szCs w:val="24"/>
        </w:rPr>
        <w:t xml:space="preserve">The </w:t>
      </w:r>
      <w:r w:rsidR="005734D0" w:rsidRPr="005734D0">
        <w:rPr>
          <w:rFonts w:ascii="Arial" w:hAnsi="Arial" w:cs="Arial"/>
          <w:bCs/>
          <w:sz w:val="24"/>
          <w:szCs w:val="24"/>
        </w:rPr>
        <w:t>5</w:t>
      </w:r>
      <w:r w:rsidRPr="005734D0">
        <w:rPr>
          <w:rFonts w:ascii="Arial" w:hAnsi="Arial" w:cs="Arial"/>
          <w:bCs/>
          <w:sz w:val="24"/>
          <w:szCs w:val="24"/>
        </w:rPr>
        <w:t xml:space="preserve"> Primary Care Research Champion practices are:</w:t>
      </w:r>
    </w:p>
    <w:p w14:paraId="4E145B1B" w14:textId="4C4EA5F9" w:rsidR="00F24DB8" w:rsidRPr="005734D0" w:rsidRDefault="00F24DB8" w:rsidP="00F24DB8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734D0">
        <w:rPr>
          <w:rFonts w:ascii="Arial" w:hAnsi="Arial" w:cs="Arial"/>
          <w:bCs/>
          <w:sz w:val="24"/>
          <w:szCs w:val="24"/>
        </w:rPr>
        <w:t>Phoenix Health Group, Cirencester</w:t>
      </w:r>
    </w:p>
    <w:p w14:paraId="6D9B29A7" w14:textId="15D8CDE7" w:rsidR="00F24DB8" w:rsidRPr="005734D0" w:rsidRDefault="00F24DB8" w:rsidP="00F24DB8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734D0">
        <w:rPr>
          <w:rFonts w:ascii="Arial" w:hAnsi="Arial" w:cs="Arial"/>
          <w:bCs/>
          <w:sz w:val="24"/>
          <w:szCs w:val="24"/>
        </w:rPr>
        <w:t xml:space="preserve">Prices Mill </w:t>
      </w:r>
      <w:r w:rsidR="0046008C" w:rsidRPr="005734D0">
        <w:rPr>
          <w:rFonts w:ascii="Arial" w:hAnsi="Arial" w:cs="Arial"/>
          <w:bCs/>
          <w:sz w:val="24"/>
          <w:szCs w:val="24"/>
        </w:rPr>
        <w:t>Surgery, Nailsworth</w:t>
      </w:r>
    </w:p>
    <w:p w14:paraId="2F20059C" w14:textId="6CABF66F" w:rsidR="0046008C" w:rsidRPr="005734D0" w:rsidRDefault="0046008C" w:rsidP="00F24DB8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proofErr w:type="spellStart"/>
      <w:r w:rsidRPr="005734D0">
        <w:rPr>
          <w:rFonts w:ascii="Arial" w:hAnsi="Arial" w:cs="Arial"/>
          <w:bCs/>
          <w:sz w:val="24"/>
          <w:szCs w:val="24"/>
        </w:rPr>
        <w:t>Severnside</w:t>
      </w:r>
      <w:proofErr w:type="spellEnd"/>
      <w:r w:rsidRPr="005734D0">
        <w:rPr>
          <w:rFonts w:ascii="Arial" w:hAnsi="Arial" w:cs="Arial"/>
          <w:bCs/>
          <w:sz w:val="24"/>
          <w:szCs w:val="24"/>
        </w:rPr>
        <w:t xml:space="preserve"> Medical Practice, Gloucester </w:t>
      </w:r>
    </w:p>
    <w:p w14:paraId="5EC6CAF4" w14:textId="1C4E0D69" w:rsidR="0046008C" w:rsidRPr="005734D0" w:rsidRDefault="0046008C" w:rsidP="0046008C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734D0">
        <w:rPr>
          <w:rFonts w:ascii="Arial" w:hAnsi="Arial" w:cs="Arial"/>
          <w:bCs/>
          <w:sz w:val="24"/>
          <w:szCs w:val="24"/>
        </w:rPr>
        <w:t>Mann Cottage Surgery, Moreton-in-the-Marsh</w:t>
      </w:r>
    </w:p>
    <w:p w14:paraId="3B18D34F" w14:textId="0EC40421" w:rsidR="0046008C" w:rsidRPr="005734D0" w:rsidRDefault="0046008C" w:rsidP="0046008C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734D0">
        <w:rPr>
          <w:rFonts w:ascii="Arial" w:hAnsi="Arial" w:cs="Arial"/>
          <w:bCs/>
          <w:sz w:val="24"/>
          <w:szCs w:val="24"/>
        </w:rPr>
        <w:t>Beeches Green Surgery, Stroud</w:t>
      </w:r>
    </w:p>
    <w:p w14:paraId="08839DA1" w14:textId="7538A829" w:rsidR="00AC75A3" w:rsidRDefault="00AC75A3" w:rsidP="00AC75A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have now had two meetings of the Primary Care Research </w:t>
      </w:r>
      <w:proofErr w:type="gramStart"/>
      <w:r>
        <w:rPr>
          <w:rFonts w:ascii="Arial" w:hAnsi="Arial" w:cs="Arial"/>
          <w:bCs/>
          <w:sz w:val="24"/>
          <w:szCs w:val="24"/>
        </w:rPr>
        <w:t>Champions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and we felt it was time to provide everyone with an update. </w:t>
      </w:r>
    </w:p>
    <w:p w14:paraId="729BADCC" w14:textId="5AAA168C" w:rsidR="00AC75A3" w:rsidRDefault="00AC75A3" w:rsidP="00F24DB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PCRC consists of </w:t>
      </w:r>
      <w:r w:rsidR="005734D0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GP Practices, the GHC Research Matron and the GHC Research </w:t>
      </w:r>
      <w:r w:rsidR="000B60E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dministrator who are working together to develop and expand the Primary C</w:t>
      </w:r>
      <w:r w:rsidR="000B60E3">
        <w:rPr>
          <w:rFonts w:ascii="Arial" w:hAnsi="Arial" w:cs="Arial"/>
          <w:bCs/>
          <w:sz w:val="24"/>
          <w:szCs w:val="24"/>
        </w:rPr>
        <w:t>ar</w:t>
      </w:r>
      <w:r>
        <w:rPr>
          <w:rFonts w:ascii="Arial" w:hAnsi="Arial" w:cs="Arial"/>
          <w:bCs/>
          <w:sz w:val="24"/>
          <w:szCs w:val="24"/>
        </w:rPr>
        <w:t xml:space="preserve">e Research Portfolio across the </w:t>
      </w:r>
      <w:r w:rsidR="00F24DB8" w:rsidRPr="005734D0">
        <w:rPr>
          <w:rFonts w:ascii="Arial" w:hAnsi="Arial" w:cs="Arial"/>
          <w:bCs/>
          <w:sz w:val="24"/>
          <w:szCs w:val="24"/>
        </w:rPr>
        <w:t>county</w:t>
      </w:r>
      <w:r>
        <w:rPr>
          <w:rFonts w:ascii="Arial" w:hAnsi="Arial" w:cs="Arial"/>
          <w:bCs/>
          <w:sz w:val="24"/>
          <w:szCs w:val="24"/>
        </w:rPr>
        <w:t>. The objectives of the project are to:</w:t>
      </w:r>
    </w:p>
    <w:p w14:paraId="7BE3FBBA" w14:textId="77777777" w:rsidR="00AC75A3" w:rsidRPr="00382A4B" w:rsidRDefault="00AC75A3" w:rsidP="00AC75A3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82A4B">
        <w:rPr>
          <w:rFonts w:ascii="Arial" w:eastAsia="Times New Roman" w:hAnsi="Arial" w:cs="Arial"/>
          <w:sz w:val="24"/>
          <w:szCs w:val="24"/>
        </w:rPr>
        <w:t>Map current research activity in primary care, exploring active sites, active research studies and identifying practices interested in developing their research portfolio.</w:t>
      </w:r>
    </w:p>
    <w:p w14:paraId="743D16C0" w14:textId="77777777" w:rsidR="00AC75A3" w:rsidRPr="00382A4B" w:rsidRDefault="00AC75A3" w:rsidP="00AC75A3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82A4B">
        <w:rPr>
          <w:rFonts w:ascii="Arial" w:eastAsia="Times New Roman" w:hAnsi="Arial" w:cs="Arial"/>
          <w:sz w:val="24"/>
          <w:szCs w:val="24"/>
        </w:rPr>
        <w:t>Create and lead a community of practice for research active/interested staff.</w:t>
      </w:r>
    </w:p>
    <w:p w14:paraId="669EB5DD" w14:textId="77777777" w:rsidR="00AC75A3" w:rsidRPr="00382A4B" w:rsidRDefault="00AC75A3" w:rsidP="00AC75A3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82A4B">
        <w:rPr>
          <w:rFonts w:ascii="Arial" w:eastAsia="Times New Roman" w:hAnsi="Arial" w:cs="Arial"/>
          <w:sz w:val="24"/>
          <w:szCs w:val="24"/>
        </w:rPr>
        <w:t>Identify the barriers and challenges that may be preventing sites from becoming research active.</w:t>
      </w:r>
    </w:p>
    <w:p w14:paraId="71B3D1B3" w14:textId="77777777" w:rsidR="00AC75A3" w:rsidRDefault="00AC75A3" w:rsidP="00AC75A3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82A4B">
        <w:rPr>
          <w:rFonts w:ascii="Arial" w:eastAsia="Times New Roman" w:hAnsi="Arial" w:cs="Arial"/>
          <w:sz w:val="24"/>
          <w:szCs w:val="24"/>
        </w:rPr>
        <w:t>Identify opportunities for opening studies and developing the research portfolio in primary care.</w:t>
      </w:r>
    </w:p>
    <w:p w14:paraId="7ADFB279" w14:textId="35EA1C30" w:rsidR="00264ADC" w:rsidRPr="00382A4B" w:rsidRDefault="00264ADC" w:rsidP="00AC75A3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Helping GP practices to get more involved in commercial research.</w:t>
      </w:r>
    </w:p>
    <w:p w14:paraId="1A80A7E1" w14:textId="77777777" w:rsidR="00AC75A3" w:rsidRPr="00382A4B" w:rsidRDefault="00AC75A3" w:rsidP="00AC75A3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82A4B">
        <w:rPr>
          <w:rFonts w:ascii="Arial" w:eastAsia="Times New Roman" w:hAnsi="Arial" w:cs="Arial"/>
          <w:sz w:val="24"/>
          <w:szCs w:val="24"/>
        </w:rPr>
        <w:t>Identify opportunities for collaboration across the healthcare, social care and education sectors both within Gloucestershire and with regional partners.</w:t>
      </w:r>
    </w:p>
    <w:p w14:paraId="54B53349" w14:textId="51F31817" w:rsidR="00AC75A3" w:rsidRDefault="00AC75A3" w:rsidP="00AC75A3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382A4B">
        <w:rPr>
          <w:rFonts w:ascii="Arial" w:eastAsia="Times New Roman" w:hAnsi="Arial" w:cs="Arial"/>
          <w:sz w:val="24"/>
          <w:szCs w:val="24"/>
        </w:rPr>
        <w:t xml:space="preserve">Consider a reflective account of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382A4B">
        <w:rPr>
          <w:rFonts w:ascii="Arial" w:eastAsia="Times New Roman" w:hAnsi="Arial" w:cs="Arial"/>
          <w:sz w:val="24"/>
          <w:szCs w:val="24"/>
        </w:rPr>
        <w:t>role as a PCRC</w:t>
      </w:r>
    </w:p>
    <w:p w14:paraId="33365D17" w14:textId="619EE777" w:rsidR="000B60E3" w:rsidRPr="000B60E3" w:rsidRDefault="000B60E3" w:rsidP="000B60E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project is still evolving</w:t>
      </w:r>
      <w:r w:rsidR="00F24DB8">
        <w:rPr>
          <w:rFonts w:ascii="Arial" w:eastAsia="Times New Roman" w:hAnsi="Arial" w:cs="Arial"/>
          <w:sz w:val="24"/>
          <w:szCs w:val="24"/>
        </w:rPr>
        <w:t>. I</w:t>
      </w:r>
      <w:r>
        <w:rPr>
          <w:rFonts w:ascii="Arial" w:eastAsia="Times New Roman" w:hAnsi="Arial" w:cs="Arial"/>
          <w:sz w:val="24"/>
          <w:szCs w:val="24"/>
        </w:rPr>
        <w:t>f anyone has any feedback or would like to know more a</w:t>
      </w:r>
      <w:r w:rsidR="00F24DB8">
        <w:rPr>
          <w:rFonts w:ascii="Arial" w:eastAsia="Times New Roman" w:hAnsi="Arial" w:cs="Arial"/>
          <w:sz w:val="24"/>
          <w:szCs w:val="24"/>
        </w:rPr>
        <w:t>bout the project</w:t>
      </w:r>
      <w:r>
        <w:rPr>
          <w:rFonts w:ascii="Arial" w:eastAsia="Times New Roman" w:hAnsi="Arial" w:cs="Arial"/>
          <w:sz w:val="24"/>
          <w:szCs w:val="24"/>
        </w:rPr>
        <w:t xml:space="preserve"> please contact Marelle Harvey GHC Research Matron at </w:t>
      </w:r>
      <w:hyperlink r:id="rId5" w:history="1">
        <w:r w:rsidRPr="00CE1012">
          <w:rPr>
            <w:rStyle w:val="Hyperlink"/>
            <w:rFonts w:ascii="Arial" w:eastAsia="Times New Roman" w:hAnsi="Arial" w:cs="Arial"/>
            <w:sz w:val="24"/>
            <w:szCs w:val="24"/>
          </w:rPr>
          <w:t>Marelle.harvey@ghc.nhs.uk</w:t>
        </w:r>
      </w:hyperlink>
      <w:r>
        <w:rPr>
          <w:rFonts w:ascii="Arial" w:eastAsia="Times New Roman" w:hAnsi="Arial" w:cs="Arial"/>
          <w:sz w:val="24"/>
          <w:szCs w:val="24"/>
        </w:rPr>
        <w:t xml:space="preserve"> or Brionne Thomas GHC Research Administrator at </w:t>
      </w:r>
      <w:hyperlink r:id="rId6" w:history="1">
        <w:r w:rsidRPr="00CE1012">
          <w:rPr>
            <w:rStyle w:val="Hyperlink"/>
            <w:rFonts w:ascii="Arial" w:eastAsia="Times New Roman" w:hAnsi="Arial" w:cs="Arial"/>
            <w:sz w:val="24"/>
            <w:szCs w:val="24"/>
          </w:rPr>
          <w:t>Brionne.thomas@ghc.nhs.uk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C67D205" w14:textId="77777777" w:rsidR="00AC75A3" w:rsidRPr="00AC75A3" w:rsidRDefault="00AC75A3" w:rsidP="00AC75A3">
      <w:pPr>
        <w:jc w:val="center"/>
        <w:rPr>
          <w:rFonts w:ascii="Arial" w:hAnsi="Arial" w:cs="Arial"/>
          <w:bCs/>
          <w:sz w:val="24"/>
          <w:szCs w:val="24"/>
        </w:rPr>
      </w:pPr>
    </w:p>
    <w:sectPr w:rsidR="00AC75A3" w:rsidRPr="00AC7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0944"/>
    <w:multiLevelType w:val="hybridMultilevel"/>
    <w:tmpl w:val="5A362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86F6E"/>
    <w:multiLevelType w:val="hybridMultilevel"/>
    <w:tmpl w:val="37B2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111964">
    <w:abstractNumId w:val="0"/>
  </w:num>
  <w:num w:numId="2" w16cid:durableId="2314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A3"/>
    <w:rsid w:val="000B60E3"/>
    <w:rsid w:val="00264ADC"/>
    <w:rsid w:val="0046008C"/>
    <w:rsid w:val="005734D0"/>
    <w:rsid w:val="006451F2"/>
    <w:rsid w:val="00725A34"/>
    <w:rsid w:val="00AC75A3"/>
    <w:rsid w:val="00D56B84"/>
    <w:rsid w:val="00E7666A"/>
    <w:rsid w:val="00F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23D7"/>
  <w15:chartTrackingRefBased/>
  <w15:docId w15:val="{66316820-714F-4954-9C2E-902D4F8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5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60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onne.thomas@ghc.nhs.uk" TargetMode="External"/><Relationship Id="rId5" Type="http://schemas.openxmlformats.org/officeDocument/2006/relationships/hyperlink" Target="mailto:Marelle.harvey@ghc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Health and Care NHS 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HARVEY</dc:creator>
  <cp:keywords/>
  <dc:description/>
  <cp:lastModifiedBy>Marelle HARVEY</cp:lastModifiedBy>
  <cp:revision>2</cp:revision>
  <dcterms:created xsi:type="dcterms:W3CDTF">2024-10-21T11:05:00Z</dcterms:created>
  <dcterms:modified xsi:type="dcterms:W3CDTF">2024-10-21T11:05:00Z</dcterms:modified>
</cp:coreProperties>
</file>